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77" w:rsidRDefault="00053077" w:rsidP="00053077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ge">
              <wp:posOffset>408940</wp:posOffset>
            </wp:positionV>
            <wp:extent cx="6667500" cy="9782175"/>
            <wp:effectExtent l="0" t="0" r="0" b="0"/>
            <wp:wrapSquare wrapText="bothSides"/>
            <wp:docPr id="2" name="Рисунок 2" descr="C:\Users\Кабинет\Desktop\Амина\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\Desktop\Амина\А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создан</w:t>
      </w:r>
      <w:bookmarkStart w:id="0" w:name="_GoBack"/>
      <w:bookmarkEnd w:id="0"/>
      <w:r w:rsidRPr="00337EF9">
        <w:rPr>
          <w:rFonts w:ascii="Times New Roman" w:hAnsi="Times New Roman" w:cs="Times New Roman"/>
          <w:sz w:val="28"/>
          <w:szCs w:val="28"/>
        </w:rPr>
        <w:t>ие в коллективе благоприятного социально-психологического климата;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1.5. Действие настоящего Типового положения не распространяется на вопросы организации наставничества на государственной гражданской и муниципальной службе Самарской области.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2.1. Наставничество устанавливается над следующими сотрудниками: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К работе по наставничеству могут привлекаться также ветераны организации.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2.7.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2.8. Замена наставника производится в следующих случаях: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Замена наставника осуществляется приказом организации.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2.10.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Индивидуальный план может включать: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2.12. Индивидуальный план составляется наставником не позднее 10 дней со дня утверждения его кандидатуры приказом организации.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2.16.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2.17. Результатами эффективной работы наставника считаются: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2.18. В целях поощрения наставника за осуществление наставничества работодатель вправе предусмотреть: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помещение фотографии наставника на доску почета организации;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награждение нагрудным знаком наставника;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присвоение почетного звания "Лучший наставник организации".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2.19. За ненадлежащее исполнение обязанностей наставник может быть привлечен к дисциплинарной ответственности.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3.1. Организация наставничества в конкретном структурном подразделении (цех, участок, бригада, отдел, управление и т.д.) возлагается на руководителя данного структурного подразделения, который осуществляет следующие функции: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3.2. Кадровая служба организации осуществляет организационное и документационное сопровождение процесса наставничества и координацию работы по наставничеству, в том числе: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наставникам, в том числе в разработке и реализации индивидуального плана;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подготовку проектов локальных нормативных актов и документов,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сопровождающих процесс наставничества;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анализ, обобщение и распространение положительного опыта наставнической деятельности;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проведение анкетирования лиц, в отношении которых осуществляется наставничество, с целью выявления эффективности работы с ними наставников.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Кадровая служба организации может проводить выборочное тестирование лиц, в отношении которых осуществлялось наставничество, с целью проверки приобретенных ими знаний и навыков.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3.3. Руководитель организации или уполномоченное им лицо в целях развития наставничества в организации обеспечивает: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организацию повышения квалификации наставников;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совершенствование наставнической деятельности в соответствии с потребностями организации;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наставнической деятельности;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систематическое рассмотрение вопросов, связанных с наставнической деятельностью, высшим руководством организации.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3.4. 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 во взаимодействии с кадровой службой организации, в том числе: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рекомендует руководителю структурного подразделения кандидатуры наставников из числа наиболее профессионально подготовленных работников;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оказывает методическую и консультационную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изучает, обобщает и распространяет положительный опыт наставнической деятельности;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заслушивает на своих заседаниях отчеты наставников и лиц, в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отношении которых осуществляется наставничество, о проделанной работе.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совместной работы;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его поощрении, наложении на него дисциплинарного взыскания, переводе на другую должность (профессию);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с заявлением к руководителю структурного подразделения с просьбой о сложении с него обязанностей наставника конкретного работника,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лица, в отношении которого осуществляется наставничество;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периодически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 Права и обязанности лица,</w:t>
      </w:r>
    </w:p>
    <w:p w:rsidR="006A1F6C" w:rsidRPr="00337EF9" w:rsidRDefault="006A1F6C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</w:t>
      </w:r>
    </w:p>
    <w:p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руководителю структурного подразделения с ходатайством о замене наставника.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изучать законодательство Российской Федерации, локальные нормативные акты организации и руководствоваться ими при исполнении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обучаться наиболее рациональным приемам и передовым методам работы;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не совершать поступков, которые могут нанести вред авторитету коллектива организации;</w:t>
      </w:r>
    </w:p>
    <w:p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общественной жизни коллектива организации.</w:t>
      </w:r>
    </w:p>
    <w:sectPr w:rsidR="006A1F6C" w:rsidRPr="00337EF9" w:rsidSect="00E0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F6C"/>
    <w:rsid w:val="00053077"/>
    <w:rsid w:val="001C683D"/>
    <w:rsid w:val="00295DF5"/>
    <w:rsid w:val="00337EF9"/>
    <w:rsid w:val="006A1F6C"/>
    <w:rsid w:val="0091171C"/>
    <w:rsid w:val="00E0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0E57C-4797-42B1-9284-BE9D075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5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Кабинет</cp:lastModifiedBy>
  <cp:revision>7</cp:revision>
  <cp:lastPrinted>2024-11-12T11:49:00Z</cp:lastPrinted>
  <dcterms:created xsi:type="dcterms:W3CDTF">2019-04-25T05:06:00Z</dcterms:created>
  <dcterms:modified xsi:type="dcterms:W3CDTF">2024-11-15T05:40:00Z</dcterms:modified>
</cp:coreProperties>
</file>